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4000000">
            <w:pPr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 xml:space="preserve"> </w:t>
      </w:r>
      <w:bookmarkStart w:id="1" w:name="_GoBack"/>
      <w:r>
        <w:rPr>
          <w:rFonts w:ascii="Times New Roman" w:hAnsi="Times New Roman"/>
          <w:b w:val="1"/>
          <w:spacing w:val="-8"/>
          <w:sz w:val="28"/>
        </w:rPr>
        <w:t xml:space="preserve">Прокуратура </w:t>
      </w:r>
      <w:r>
        <w:rPr>
          <w:rFonts w:ascii="Times New Roman" w:hAnsi="Times New Roman"/>
          <w:b w:val="1"/>
          <w:spacing w:val="-8"/>
          <w:sz w:val="28"/>
        </w:rPr>
        <w:t xml:space="preserve">округа выявила </w:t>
      </w:r>
      <w:r>
        <w:rPr>
          <w:rFonts w:ascii="Times New Roman" w:hAnsi="Times New Roman"/>
          <w:b w:val="1"/>
          <w:spacing w:val="-8"/>
          <w:sz w:val="28"/>
        </w:rPr>
        <w:t xml:space="preserve">нарушения законодательства в </w:t>
      </w:r>
      <w:r>
        <w:rPr>
          <w:rFonts w:ascii="Times New Roman" w:hAnsi="Times New Roman"/>
          <w:b w:val="1"/>
          <w:spacing w:val="-8"/>
          <w:sz w:val="28"/>
        </w:rPr>
        <w:t xml:space="preserve">деятельности </w:t>
      </w:r>
      <w:r>
        <w:rPr>
          <w:rFonts w:ascii="Times New Roman" w:hAnsi="Times New Roman"/>
          <w:b w:val="1"/>
          <w:spacing w:val="-8"/>
          <w:sz w:val="28"/>
        </w:rPr>
        <w:t xml:space="preserve">частной </w:t>
      </w:r>
      <w:r>
        <w:rPr>
          <w:rFonts w:ascii="Times New Roman" w:hAnsi="Times New Roman"/>
          <w:b w:val="1"/>
          <w:spacing w:val="-8"/>
          <w:sz w:val="28"/>
        </w:rPr>
        <w:t>студии английского языка</w:t>
      </w:r>
      <w:bookmarkEnd w:id="1"/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 xml:space="preserve"> 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Проверкой установлено</w:t>
      </w:r>
      <w:r>
        <w:rPr>
          <w:rFonts w:ascii="Times New Roman" w:hAnsi="Times New Roman"/>
          <w:spacing w:val="-8"/>
          <w:sz w:val="28"/>
        </w:rPr>
        <w:t xml:space="preserve">, </w:t>
      </w:r>
      <w:r>
        <w:rPr>
          <w:rFonts w:ascii="Times New Roman" w:hAnsi="Times New Roman"/>
          <w:spacing w:val="-8"/>
          <w:sz w:val="28"/>
        </w:rPr>
        <w:t xml:space="preserve">что </w:t>
      </w:r>
      <w:r>
        <w:rPr>
          <w:rFonts w:ascii="Times New Roman" w:hAnsi="Times New Roman"/>
          <w:spacing w:val="-8"/>
          <w:sz w:val="28"/>
        </w:rPr>
        <w:t xml:space="preserve">исполнителем </w:t>
      </w:r>
      <w:r>
        <w:rPr>
          <w:rFonts w:ascii="Times New Roman" w:hAnsi="Times New Roman"/>
          <w:spacing w:val="-8"/>
          <w:sz w:val="28"/>
        </w:rPr>
        <w:t xml:space="preserve">осуществлялась </w:t>
      </w:r>
      <w:r>
        <w:rPr>
          <w:rFonts w:ascii="Times New Roman" w:hAnsi="Times New Roman"/>
          <w:spacing w:val="-8"/>
          <w:sz w:val="28"/>
        </w:rPr>
        <w:t>образовательн</w:t>
      </w:r>
      <w:r>
        <w:rPr>
          <w:rFonts w:ascii="Times New Roman" w:hAnsi="Times New Roman"/>
          <w:spacing w:val="-8"/>
          <w:sz w:val="28"/>
        </w:rPr>
        <w:t>ая</w:t>
      </w:r>
      <w:r>
        <w:rPr>
          <w:rFonts w:ascii="Times New Roman" w:hAnsi="Times New Roman"/>
          <w:spacing w:val="-8"/>
          <w:sz w:val="28"/>
        </w:rPr>
        <w:t xml:space="preserve"> деятельност</w:t>
      </w:r>
      <w:r>
        <w:rPr>
          <w:rFonts w:ascii="Times New Roman" w:hAnsi="Times New Roman"/>
          <w:spacing w:val="-8"/>
          <w:sz w:val="28"/>
        </w:rPr>
        <w:t>ь, в том числе детей</w:t>
      </w:r>
      <w:r>
        <w:rPr>
          <w:rFonts w:ascii="Times New Roman" w:hAnsi="Times New Roman"/>
          <w:spacing w:val="-8"/>
          <w:sz w:val="28"/>
        </w:rPr>
        <w:t>, требующ</w:t>
      </w:r>
      <w:r>
        <w:rPr>
          <w:rFonts w:ascii="Times New Roman" w:hAnsi="Times New Roman"/>
          <w:spacing w:val="-8"/>
          <w:sz w:val="28"/>
        </w:rPr>
        <w:t>ая</w:t>
      </w:r>
      <w:r>
        <w:rPr>
          <w:rFonts w:ascii="Times New Roman" w:hAnsi="Times New Roman"/>
          <w:spacing w:val="-8"/>
          <w:sz w:val="28"/>
        </w:rPr>
        <w:t xml:space="preserve"> наличия лицензии</w:t>
      </w:r>
      <w:r>
        <w:rPr>
          <w:rFonts w:ascii="Times New Roman" w:hAnsi="Times New Roman"/>
          <w:spacing w:val="-8"/>
          <w:sz w:val="28"/>
        </w:rPr>
        <w:t xml:space="preserve">. 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Также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договор</w:t>
      </w:r>
      <w:r>
        <w:rPr>
          <w:rFonts w:ascii="Times New Roman" w:hAnsi="Times New Roman"/>
          <w:spacing w:val="-8"/>
          <w:sz w:val="28"/>
        </w:rPr>
        <w:t>ы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на</w:t>
      </w:r>
      <w:r>
        <w:rPr>
          <w:rFonts w:ascii="Times New Roman" w:hAnsi="Times New Roman"/>
          <w:spacing w:val="-8"/>
          <w:sz w:val="28"/>
        </w:rPr>
        <w:t xml:space="preserve"> предоставлени</w:t>
      </w:r>
      <w:r>
        <w:rPr>
          <w:rFonts w:ascii="Times New Roman" w:hAnsi="Times New Roman"/>
          <w:spacing w:val="-8"/>
          <w:sz w:val="28"/>
        </w:rPr>
        <w:t>е</w:t>
      </w:r>
      <w:r>
        <w:rPr>
          <w:rFonts w:ascii="Times New Roman" w:hAnsi="Times New Roman"/>
          <w:spacing w:val="-8"/>
          <w:sz w:val="28"/>
        </w:rPr>
        <w:t xml:space="preserve"> услуг в сфере дополнительного образования </w:t>
      </w:r>
      <w:r>
        <w:rPr>
          <w:rFonts w:ascii="Times New Roman" w:hAnsi="Times New Roman"/>
          <w:spacing w:val="-8"/>
          <w:sz w:val="28"/>
        </w:rPr>
        <w:t>не содержали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сведения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 xml:space="preserve">о </w:t>
      </w:r>
      <w:r>
        <w:rPr>
          <w:rFonts w:ascii="Times New Roman" w:hAnsi="Times New Roman"/>
          <w:spacing w:val="-8"/>
          <w:sz w:val="28"/>
        </w:rPr>
        <w:t>реализуемых программах дополнительного образования</w:t>
      </w:r>
      <w:r>
        <w:rPr>
          <w:rFonts w:ascii="Times New Roman" w:hAnsi="Times New Roman"/>
          <w:spacing w:val="-8"/>
          <w:sz w:val="28"/>
        </w:rPr>
        <w:t xml:space="preserve">. 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В</w:t>
      </w:r>
      <w:r>
        <w:rPr>
          <w:rFonts w:ascii="Times New Roman" w:hAnsi="Times New Roman"/>
          <w:spacing w:val="-8"/>
          <w:sz w:val="28"/>
        </w:rPr>
        <w:t xml:space="preserve"> общем доступе отсутств</w:t>
      </w:r>
      <w:r>
        <w:rPr>
          <w:rFonts w:ascii="Times New Roman" w:hAnsi="Times New Roman"/>
          <w:spacing w:val="-8"/>
          <w:sz w:val="28"/>
        </w:rPr>
        <w:t xml:space="preserve">овала </w:t>
      </w:r>
      <w:r>
        <w:rPr>
          <w:rFonts w:ascii="Times New Roman" w:hAnsi="Times New Roman"/>
          <w:spacing w:val="-8"/>
          <w:sz w:val="28"/>
        </w:rPr>
        <w:t>информация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об исполнителе, а также о регистрации в качестве индивидуального предпринимателя и органе, его зарегистрировавшем.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По постановлениям прокурора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 xml:space="preserve">виновное лицо привлечено к административной ответственности </w:t>
      </w:r>
      <w:r>
        <w:rPr>
          <w:rFonts w:ascii="Times New Roman" w:hAnsi="Times New Roman"/>
          <w:spacing w:val="-8"/>
          <w:sz w:val="28"/>
        </w:rPr>
        <w:t xml:space="preserve">по ч. 2 ст. 14.1 </w:t>
      </w:r>
      <w:r>
        <w:rPr>
          <w:rFonts w:ascii="Times New Roman" w:hAnsi="Times New Roman"/>
          <w:spacing w:val="-8"/>
          <w:sz w:val="28"/>
        </w:rPr>
        <w:t xml:space="preserve">КоАП РФ </w:t>
      </w:r>
      <w:r>
        <w:rPr>
          <w:rFonts w:ascii="Times New Roman" w:hAnsi="Times New Roman"/>
          <w:spacing w:val="-8"/>
          <w:sz w:val="28"/>
        </w:rPr>
        <w:t>(</w:t>
      </w:r>
      <w:r>
        <w:rPr>
          <w:rFonts w:ascii="Times New Roman" w:hAnsi="Times New Roman"/>
          <w:spacing w:val="-8"/>
          <w:sz w:val="28"/>
        </w:rPr>
        <w:t>о</w:t>
      </w:r>
      <w:r>
        <w:rPr>
          <w:rFonts w:ascii="Times New Roman" w:hAnsi="Times New Roman"/>
          <w:spacing w:val="-8"/>
          <w:sz w:val="28"/>
        </w:rPr>
        <w:t>существление предпринимательской деятельности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без лицензии, если такая лицензия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обязательна</w:t>
      </w:r>
      <w:r>
        <w:rPr>
          <w:rFonts w:ascii="Times New Roman" w:hAnsi="Times New Roman"/>
          <w:spacing w:val="-8"/>
          <w:sz w:val="28"/>
        </w:rPr>
        <w:t>)</w:t>
      </w:r>
      <w:r>
        <w:rPr>
          <w:rFonts w:ascii="Times New Roman" w:hAnsi="Times New Roman"/>
          <w:spacing w:val="-8"/>
          <w:sz w:val="28"/>
        </w:rPr>
        <w:t xml:space="preserve"> с назначением наказания </w:t>
      </w:r>
      <w:r>
        <w:rPr>
          <w:rFonts w:ascii="Times New Roman" w:hAnsi="Times New Roman"/>
          <w:spacing w:val="-8"/>
          <w:sz w:val="28"/>
        </w:rPr>
        <w:t xml:space="preserve">                     </w:t>
      </w:r>
      <w:r>
        <w:rPr>
          <w:rFonts w:ascii="Times New Roman" w:hAnsi="Times New Roman"/>
          <w:spacing w:val="-8"/>
          <w:sz w:val="28"/>
        </w:rPr>
        <w:t>в виде штрафа в размере 4000 руб.</w:t>
      </w:r>
      <w:r>
        <w:rPr>
          <w:rFonts w:ascii="Times New Roman" w:hAnsi="Times New Roman"/>
          <w:spacing w:val="-8"/>
          <w:sz w:val="28"/>
        </w:rPr>
        <w:t xml:space="preserve"> 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>по ч</w:t>
      </w:r>
      <w:r>
        <w:rPr>
          <w:rFonts w:ascii="Times New Roman" w:hAnsi="Times New Roman"/>
          <w:spacing w:val="-8"/>
          <w:sz w:val="28"/>
        </w:rPr>
        <w:t xml:space="preserve">. 1 ст. 14.8 </w:t>
      </w:r>
      <w:r>
        <w:rPr>
          <w:rFonts w:ascii="Times New Roman" w:hAnsi="Times New Roman"/>
          <w:spacing w:val="-8"/>
          <w:sz w:val="28"/>
        </w:rPr>
        <w:t>КоАП РФ (н</w:t>
      </w:r>
      <w:r>
        <w:rPr>
          <w:rFonts w:ascii="Times New Roman" w:hAnsi="Times New Roman"/>
          <w:spacing w:val="-8"/>
          <w:sz w:val="28"/>
        </w:rPr>
        <w:t xml:space="preserve">арушение права потребителя на получение необходимой и достоверной информации </w:t>
      </w:r>
      <w:r>
        <w:rPr>
          <w:rFonts w:ascii="Times New Roman" w:hAnsi="Times New Roman"/>
          <w:spacing w:val="-8"/>
          <w:sz w:val="28"/>
        </w:rPr>
        <w:t xml:space="preserve">                                                          </w:t>
      </w:r>
      <w:r>
        <w:rPr>
          <w:rFonts w:ascii="Times New Roman" w:hAnsi="Times New Roman"/>
          <w:spacing w:val="-8"/>
          <w:sz w:val="28"/>
        </w:rPr>
        <w:t>об исполнителе</w:t>
      </w:r>
      <w:r>
        <w:rPr>
          <w:rFonts w:ascii="Times New Roman" w:hAnsi="Times New Roman"/>
          <w:spacing w:val="-8"/>
          <w:sz w:val="28"/>
        </w:rPr>
        <w:t>) – 500 руб</w:t>
      </w:r>
      <w:r>
        <w:rPr>
          <w:rFonts w:ascii="Times New Roman" w:hAnsi="Times New Roman"/>
          <w:spacing w:val="-8"/>
          <w:sz w:val="28"/>
        </w:rPr>
        <w:t>.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 xml:space="preserve">В результате прокурорского вмешательства необходимая информация размещена, принимаются меры по оформлению лицензии. </w:t>
      </w:r>
      <w:r>
        <w:rPr>
          <w:rFonts w:ascii="Times New Roman" w:hAnsi="Times New Roman"/>
          <w:spacing w:val="-8"/>
          <w:sz w:val="28"/>
        </w:rPr>
        <w:t>О</w:t>
      </w:r>
      <w:r>
        <w:rPr>
          <w:rFonts w:ascii="Times New Roman" w:hAnsi="Times New Roman"/>
          <w:spacing w:val="-8"/>
          <w:sz w:val="28"/>
        </w:rPr>
        <w:t>бразовательн</w:t>
      </w:r>
      <w:r>
        <w:rPr>
          <w:rFonts w:ascii="Times New Roman" w:hAnsi="Times New Roman"/>
          <w:spacing w:val="-8"/>
          <w:sz w:val="28"/>
        </w:rPr>
        <w:t>ая</w:t>
      </w:r>
      <w:r>
        <w:rPr>
          <w:rFonts w:ascii="Times New Roman" w:hAnsi="Times New Roman"/>
          <w:spacing w:val="-8"/>
          <w:sz w:val="28"/>
        </w:rPr>
        <w:t xml:space="preserve"> деятельност</w:t>
      </w:r>
      <w:r>
        <w:rPr>
          <w:rFonts w:ascii="Times New Roman" w:hAnsi="Times New Roman"/>
          <w:spacing w:val="-8"/>
          <w:sz w:val="28"/>
        </w:rPr>
        <w:t>ь</w:t>
      </w:r>
      <w:r>
        <w:rPr>
          <w:rFonts w:ascii="Times New Roman" w:hAnsi="Times New Roman"/>
          <w:spacing w:val="-8"/>
          <w:sz w:val="28"/>
        </w:rPr>
        <w:t>, требующ</w:t>
      </w:r>
      <w:r>
        <w:rPr>
          <w:rFonts w:ascii="Times New Roman" w:hAnsi="Times New Roman"/>
          <w:spacing w:val="-8"/>
          <w:sz w:val="28"/>
        </w:rPr>
        <w:t>ая</w:t>
      </w:r>
      <w:r>
        <w:rPr>
          <w:rFonts w:ascii="Times New Roman" w:hAnsi="Times New Roman"/>
          <w:spacing w:val="-8"/>
          <w:sz w:val="28"/>
        </w:rPr>
        <w:t xml:space="preserve"> наличия лицензии</w:t>
      </w:r>
      <w:r>
        <w:rPr>
          <w:rFonts w:ascii="Times New Roman" w:hAnsi="Times New Roman"/>
          <w:spacing w:val="-8"/>
          <w:sz w:val="28"/>
        </w:rPr>
        <w:t>, приостановлена.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8"/>
          <w:sz w:val="28"/>
        </w:rPr>
        <w:t xml:space="preserve">Окончательное </w:t>
      </w:r>
      <w:r>
        <w:rPr>
          <w:rFonts w:ascii="Times New Roman" w:hAnsi="Times New Roman"/>
          <w:spacing w:val="-8"/>
          <w:sz w:val="28"/>
        </w:rPr>
        <w:t>устранение нарушений на контроле в прокуратуре.</w:t>
      </w:r>
    </w:p>
    <w:p w14:paraId="0C000000">
      <w:pPr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first"/>
      <w:pgSz w:h="16838" w:orient="portrait" w:w="11906"/>
      <w:pgMar w:bottom="1276" w:footer="709" w:gutter="0" w:header="709" w:left="1418" w:right="566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 Indent"/>
    <w:basedOn w:val="Style_4"/>
    <w:link w:val="Style_12_ch"/>
    <w:pPr>
      <w:spacing w:after="0" w:line="240" w:lineRule="auto"/>
      <w:ind w:firstLine="720" w:left="0"/>
      <w:jc w:val="both"/>
    </w:pPr>
    <w:rPr>
      <w:rFonts w:ascii="Times New Roman" w:hAnsi="Times New Roman"/>
      <w:sz w:val="28"/>
    </w:rPr>
  </w:style>
  <w:style w:styleId="Style_12_ch" w:type="character">
    <w:name w:val="Body Text Indent"/>
    <w:basedOn w:val="Style_4_ch"/>
    <w:link w:val="Style_12"/>
    <w:rPr>
      <w:rFonts w:ascii="Times New Roman" w:hAnsi="Times New Roman"/>
      <w:sz w:val="28"/>
    </w:rPr>
  </w:style>
  <w:style w:styleId="Style_13" w:type="paragraph">
    <w:name w:val="Штамп"/>
    <w:basedOn w:val="Style_4"/>
    <w:link w:val="Style_13_ch"/>
    <w:pPr>
      <w:spacing w:after="0" w:line="720" w:lineRule="auto"/>
      <w:ind/>
      <w:jc w:val="left"/>
    </w:pPr>
    <w:rPr>
      <w:rFonts w:ascii="Times New Roman" w:hAnsi="Times New Roman"/>
      <w:sz w:val="28"/>
    </w:rPr>
  </w:style>
  <w:style w:styleId="Style_13_ch" w:type="character">
    <w:name w:val="Штамп"/>
    <w:basedOn w:val="Style_4_ch"/>
    <w:link w:val="Style_13"/>
    <w:rPr>
      <w:rFonts w:ascii="Times New Roman" w:hAnsi="Times New Roman"/>
      <w:sz w:val="28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4"/>
    <w:link w:val="Style_15_ch"/>
    <w:pPr>
      <w:spacing w:after="0" w:line="240" w:lineRule="auto"/>
      <w:ind/>
    </w:pPr>
    <w:rPr>
      <w:rFonts w:ascii="Segoe UI" w:hAnsi="Segoe UI"/>
      <w:sz w:val="18"/>
    </w:rPr>
  </w:style>
  <w:style w:styleId="Style_15_ch" w:type="character">
    <w:name w:val="Balloon Text"/>
    <w:basedOn w:val="Style_4_ch"/>
    <w:link w:val="Style_15"/>
    <w:rPr>
      <w:rFonts w:ascii="Segoe UI" w:hAnsi="Segoe UI"/>
      <w:sz w:val="1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Знак"/>
    <w:basedOn w:val="Style_4"/>
    <w:next w:val="Style_24"/>
    <w:link w:val="Style_23_ch"/>
    <w:pPr>
      <w:spacing w:line="240" w:lineRule="exact"/>
      <w:ind/>
    </w:pPr>
    <w:rPr>
      <w:rFonts w:ascii="Times New Roman" w:hAnsi="Times New Roman"/>
      <w:sz w:val="24"/>
    </w:rPr>
  </w:style>
  <w:style w:styleId="Style_23_ch" w:type="character">
    <w:name w:val="Знак"/>
    <w:basedOn w:val="Style_4_ch"/>
    <w:link w:val="Style_23"/>
    <w:rPr>
      <w:rFonts w:ascii="Times New Roman" w:hAnsi="Times New Roman"/>
      <w:sz w:val="24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Body Text"/>
    <w:basedOn w:val="Style_4"/>
    <w:link w:val="Style_28_ch"/>
    <w:pPr>
      <w:spacing w:after="120" w:line="240" w:lineRule="auto"/>
      <w:ind/>
    </w:pPr>
    <w:rPr>
      <w:rFonts w:ascii="Times New Roman" w:hAnsi="Times New Roman"/>
      <w:sz w:val="24"/>
    </w:rPr>
  </w:style>
  <w:style w:styleId="Style_28_ch" w:type="character">
    <w:name w:val="Body Text"/>
    <w:basedOn w:val="Style_4_ch"/>
    <w:link w:val="Style_28"/>
    <w:rPr>
      <w:rFonts w:ascii="Times New Roman" w:hAnsi="Times New Roman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24" w:type="paragraph">
    <w:name w:val="heading 2"/>
    <w:basedOn w:val="Style_4"/>
    <w:next w:val="Style_4"/>
    <w:link w:val="Style_24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24_ch" w:type="character">
    <w:name w:val="heading 2"/>
    <w:basedOn w:val="Style_4_ch"/>
    <w:link w:val="Style_24"/>
    <w:rPr>
      <w:rFonts w:asciiTheme="majorAscii" w:hAnsiTheme="majorHAnsi"/>
      <w:color w:themeColor="accent1" w:themeShade="BF" w:val="2E75B5"/>
      <w:sz w:val="26"/>
    </w:rPr>
  </w:style>
  <w:style w:styleId="Style_31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2025-05-30T10:00:58Z</dcterms:modified>
</cp:coreProperties>
</file>